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87635" w14:textId="53D3EB0C" w:rsidR="00F47BA6" w:rsidRDefault="00F47BA6" w:rsidP="005D32EC">
      <w:pPr>
        <w:spacing w:after="0" w:line="276" w:lineRule="auto"/>
        <w:jc w:val="right"/>
        <w:rPr>
          <w:rFonts w:ascii="Arial" w:hAnsi="Arial" w:cs="Arial"/>
        </w:rPr>
      </w:pPr>
      <w:r w:rsidRPr="00AD47AB">
        <w:rPr>
          <w:rFonts w:ascii="Arial" w:hAnsi="Arial" w:cs="Arial"/>
        </w:rPr>
        <w:t xml:space="preserve"> </w:t>
      </w:r>
      <w:r w:rsidR="00D119C1" w:rsidRPr="00AD47AB">
        <w:rPr>
          <w:rFonts w:ascii="Arial" w:hAnsi="Arial" w:cs="Arial"/>
        </w:rPr>
        <w:t>Załącznik nr 1 do formularza</w:t>
      </w:r>
    </w:p>
    <w:p w14:paraId="38A14E15" w14:textId="77777777" w:rsidR="00F0136A" w:rsidRDefault="00F0136A" w:rsidP="005D32EC">
      <w:pPr>
        <w:spacing w:after="0" w:line="276" w:lineRule="auto"/>
        <w:jc w:val="right"/>
        <w:rPr>
          <w:rFonts w:ascii="Arial" w:hAnsi="Arial" w:cs="Arial"/>
        </w:rPr>
      </w:pPr>
    </w:p>
    <w:p w14:paraId="0D35E317" w14:textId="3B940BB6" w:rsidR="00F0136A" w:rsidRPr="00F0136A" w:rsidRDefault="00F0136A" w:rsidP="00F0136A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F0136A">
        <w:rPr>
          <w:rFonts w:ascii="Arial" w:hAnsi="Arial" w:cs="Arial"/>
          <w:b/>
          <w:bCs/>
        </w:rPr>
        <w:t>DANE UZUPEŁNIAJĄCE</w:t>
      </w:r>
    </w:p>
    <w:p w14:paraId="364FE7F4" w14:textId="660E21D3" w:rsidR="00F0136A" w:rsidRPr="00F0136A" w:rsidRDefault="00F0136A" w:rsidP="00F0136A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F0136A">
        <w:rPr>
          <w:rFonts w:ascii="Arial" w:hAnsi="Arial" w:cs="Arial"/>
          <w:b/>
          <w:bCs/>
        </w:rPr>
        <w:t>DO SPECYFIKACJI ISTOTNYCH WARUNKÓW ZAMÓWIENIA</w:t>
      </w:r>
    </w:p>
    <w:p w14:paraId="62A1DFCE" w14:textId="77777777" w:rsidR="00D119C1" w:rsidRPr="00AD47AB" w:rsidRDefault="00D119C1" w:rsidP="005D32EC">
      <w:pPr>
        <w:spacing w:after="0" w:line="276" w:lineRule="auto"/>
        <w:jc w:val="both"/>
        <w:rPr>
          <w:rFonts w:ascii="Arial" w:hAnsi="Arial" w:cs="Arial"/>
        </w:rPr>
      </w:pPr>
    </w:p>
    <w:p w14:paraId="5CB536AD" w14:textId="473D4433" w:rsidR="005D32EC" w:rsidRPr="00A61D47" w:rsidRDefault="00A61D47" w:rsidP="00A61D47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b/>
          <w:bCs/>
        </w:rPr>
      </w:pPr>
      <w:r w:rsidRPr="00A61D47">
        <w:rPr>
          <w:rFonts w:ascii="Arial" w:hAnsi="Arial" w:cs="Arial"/>
          <w:b/>
          <w:bCs/>
        </w:rPr>
        <w:t>Nazwa zadania</w:t>
      </w:r>
      <w:r>
        <w:rPr>
          <w:rFonts w:ascii="Arial" w:hAnsi="Arial" w:cs="Arial"/>
          <w:b/>
          <w:bCs/>
        </w:rPr>
        <w:t>.</w:t>
      </w:r>
    </w:p>
    <w:p w14:paraId="006C52D8" w14:textId="183318A7" w:rsidR="00A61D47" w:rsidRDefault="00A61D47" w:rsidP="00A61D47">
      <w:pPr>
        <w:pStyle w:val="Akapitzlist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A61D47">
        <w:rPr>
          <w:rFonts w:ascii="Arial" w:hAnsi="Arial" w:cs="Arial"/>
        </w:rPr>
        <w:t>okonanie zmian w dokumentacji technicznej zestaw</w:t>
      </w:r>
      <w:r w:rsidRPr="00A61D47">
        <w:rPr>
          <w:rFonts w:ascii="Arial" w:hAnsi="Arial" w:cs="Arial" w:hint="cs"/>
        </w:rPr>
        <w:t>ó</w:t>
      </w:r>
      <w:r w:rsidRPr="00A61D47">
        <w:rPr>
          <w:rFonts w:ascii="Arial" w:hAnsi="Arial" w:cs="Arial"/>
        </w:rPr>
        <w:t>w o</w:t>
      </w:r>
      <w:r w:rsidRPr="00A61D47">
        <w:rPr>
          <w:rFonts w:ascii="Arial" w:hAnsi="Arial" w:cs="Arial" w:hint="cs"/>
        </w:rPr>
        <w:t>ś</w:t>
      </w:r>
      <w:r w:rsidRPr="00A61D47">
        <w:rPr>
          <w:rFonts w:ascii="Arial" w:hAnsi="Arial" w:cs="Arial"/>
        </w:rPr>
        <w:t>wietleniowych poprzez opracowanie projekt</w:t>
      </w:r>
      <w:r w:rsidRPr="00A61D47">
        <w:rPr>
          <w:rFonts w:ascii="Arial" w:hAnsi="Arial" w:cs="Arial" w:hint="cs"/>
        </w:rPr>
        <w:t>ó</w:t>
      </w:r>
      <w:r w:rsidRPr="00A61D47">
        <w:rPr>
          <w:rFonts w:ascii="Arial" w:hAnsi="Arial" w:cs="Arial"/>
        </w:rPr>
        <w:t>w kart zmian technicznych (KZT)</w:t>
      </w:r>
      <w:r w:rsidR="009C48AD">
        <w:rPr>
          <w:rFonts w:ascii="Arial" w:hAnsi="Arial" w:cs="Arial"/>
        </w:rPr>
        <w:t xml:space="preserve"> wg zasad unormowanych w Decyzji Nr 1/MON Ministra Obrony Narodowej z dnia 12 stycznia 2026 r. w sprawie zarządzania prawami własności intelektualnej oraz dokumentacją techniczną sprzętu wojskowego</w:t>
      </w:r>
      <w:r w:rsidR="00B75E0C">
        <w:rPr>
          <w:rFonts w:ascii="Arial" w:hAnsi="Arial" w:cs="Arial"/>
        </w:rPr>
        <w:t>.</w:t>
      </w:r>
    </w:p>
    <w:p w14:paraId="27C937C9" w14:textId="77777777" w:rsidR="00A61D47" w:rsidRDefault="00A61D47" w:rsidP="00A61D47">
      <w:pPr>
        <w:pStyle w:val="Akapitzlist"/>
        <w:spacing w:after="0" w:line="276" w:lineRule="auto"/>
        <w:jc w:val="both"/>
        <w:rPr>
          <w:rFonts w:ascii="Arial" w:hAnsi="Arial" w:cs="Arial"/>
        </w:rPr>
      </w:pPr>
    </w:p>
    <w:p w14:paraId="384A0C5F" w14:textId="658BAF6B" w:rsidR="00A61D47" w:rsidRPr="00A61D47" w:rsidRDefault="00A61D47" w:rsidP="00A61D47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b/>
          <w:bCs/>
        </w:rPr>
      </w:pPr>
      <w:r w:rsidRPr="00A61D47">
        <w:rPr>
          <w:rFonts w:ascii="Arial" w:hAnsi="Arial" w:cs="Arial"/>
          <w:b/>
          <w:bCs/>
        </w:rPr>
        <w:t>Sprzęt wojskowy, którego dotyczy przedmiot zamówienia</w:t>
      </w:r>
      <w:r>
        <w:rPr>
          <w:rFonts w:ascii="Arial" w:hAnsi="Arial" w:cs="Arial"/>
          <w:b/>
          <w:bCs/>
        </w:rPr>
        <w:t>.</w:t>
      </w:r>
    </w:p>
    <w:p w14:paraId="70B4EB71" w14:textId="3E98E4A3" w:rsidR="00A61D47" w:rsidRDefault="00A61D47" w:rsidP="00A61D47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Zestaw oświetleniowy ZO-2;</w:t>
      </w:r>
    </w:p>
    <w:p w14:paraId="5CDA1357" w14:textId="14E94023" w:rsidR="00A61D47" w:rsidRDefault="00A61D47" w:rsidP="00A61D47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Zestaw oświetleniowy ZO-4;</w:t>
      </w:r>
    </w:p>
    <w:p w14:paraId="3524DA68" w14:textId="7BEADC52" w:rsidR="00A61D47" w:rsidRDefault="00A61D47" w:rsidP="00A61D47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Zestaw oświetleniowy ZO-8;</w:t>
      </w:r>
    </w:p>
    <w:p w14:paraId="2293F8FC" w14:textId="744C4096" w:rsidR="00A61D47" w:rsidRPr="00A61D47" w:rsidRDefault="00A61D47" w:rsidP="00A61D47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Zestaw oświetleniowy ZO-20.</w:t>
      </w:r>
    </w:p>
    <w:p w14:paraId="582EAC29" w14:textId="77777777" w:rsidR="00DE20AD" w:rsidRDefault="00DE20AD" w:rsidP="005D32EC">
      <w:pPr>
        <w:spacing w:after="0" w:line="276" w:lineRule="auto"/>
        <w:jc w:val="both"/>
        <w:rPr>
          <w:rFonts w:ascii="Arial" w:hAnsi="Arial" w:cs="Arial"/>
        </w:rPr>
      </w:pPr>
    </w:p>
    <w:p w14:paraId="1D133667" w14:textId="2C72FD60" w:rsidR="00A61D47" w:rsidRPr="00A61D47" w:rsidRDefault="00A61D47" w:rsidP="00A61D47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b/>
          <w:bCs/>
        </w:rPr>
      </w:pPr>
      <w:r w:rsidRPr="00A61D47">
        <w:rPr>
          <w:rFonts w:ascii="Arial" w:hAnsi="Arial" w:cs="Arial"/>
          <w:b/>
          <w:bCs/>
        </w:rPr>
        <w:t>Termin realizacji zadania.</w:t>
      </w:r>
    </w:p>
    <w:p w14:paraId="4514C467" w14:textId="62A4CDAC" w:rsidR="00A61D47" w:rsidRPr="00514232" w:rsidRDefault="00A61D47" w:rsidP="00A61D47">
      <w:pPr>
        <w:pStyle w:val="Akapitzlist"/>
        <w:spacing w:after="0" w:line="276" w:lineRule="auto"/>
        <w:jc w:val="both"/>
        <w:rPr>
          <w:rFonts w:ascii="Arial" w:hAnsi="Arial" w:cs="Arial"/>
          <w:color w:val="000000" w:themeColor="text1"/>
        </w:rPr>
      </w:pPr>
      <w:r w:rsidRPr="00514232">
        <w:rPr>
          <w:rFonts w:ascii="Arial" w:hAnsi="Arial" w:cs="Arial"/>
          <w:color w:val="000000" w:themeColor="text1"/>
        </w:rPr>
        <w:t>Do 31 lipca 2026 r.</w:t>
      </w:r>
    </w:p>
    <w:p w14:paraId="2172F351" w14:textId="77777777" w:rsidR="00A61D47" w:rsidRDefault="00A61D47" w:rsidP="00A61D47">
      <w:pPr>
        <w:pStyle w:val="Akapitzlist"/>
        <w:spacing w:after="0" w:line="276" w:lineRule="auto"/>
        <w:jc w:val="both"/>
        <w:rPr>
          <w:rFonts w:ascii="Arial" w:hAnsi="Arial" w:cs="Arial"/>
        </w:rPr>
      </w:pPr>
    </w:p>
    <w:p w14:paraId="2D783FA4" w14:textId="7AD1FB24" w:rsidR="00A61D47" w:rsidRPr="005F3426" w:rsidRDefault="00A61D47" w:rsidP="00A61D47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b/>
          <w:bCs/>
        </w:rPr>
      </w:pPr>
      <w:r w:rsidRPr="005F3426">
        <w:rPr>
          <w:rFonts w:ascii="Arial" w:hAnsi="Arial" w:cs="Arial"/>
          <w:b/>
          <w:bCs/>
        </w:rPr>
        <w:t>Miejsce dostawy</w:t>
      </w:r>
      <w:r w:rsidR="005F3426" w:rsidRPr="005F3426">
        <w:rPr>
          <w:rFonts w:ascii="Arial" w:hAnsi="Arial" w:cs="Arial"/>
          <w:b/>
          <w:bCs/>
        </w:rPr>
        <w:t>.</w:t>
      </w:r>
    </w:p>
    <w:p w14:paraId="5D053AD5" w14:textId="58964739" w:rsidR="00A61D47" w:rsidRDefault="008E27BA" w:rsidP="00A61D47">
      <w:pPr>
        <w:pStyle w:val="Akapitzlist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Agencja Uzbrojenia</w:t>
      </w:r>
    </w:p>
    <w:p w14:paraId="1BC2A17C" w14:textId="729D4D88" w:rsidR="008E27BA" w:rsidRDefault="008E27BA" w:rsidP="00A61D47">
      <w:pPr>
        <w:pStyle w:val="Akapitzlist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Oddział Zarządzania Dokumentacją Techniczną i Praw Własności</w:t>
      </w:r>
    </w:p>
    <w:p w14:paraId="7CDF862C" w14:textId="69D88FD8" w:rsidR="008E27BA" w:rsidRDefault="008E27BA" w:rsidP="00A61D47">
      <w:pPr>
        <w:pStyle w:val="Akapitzlist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ul. Królewska 1/7</w:t>
      </w:r>
    </w:p>
    <w:p w14:paraId="63596EDB" w14:textId="6A70B0FC" w:rsidR="008E27BA" w:rsidRDefault="008E27BA" w:rsidP="00A61D47">
      <w:pPr>
        <w:pStyle w:val="Akapitzlist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Warszawa</w:t>
      </w:r>
    </w:p>
    <w:p w14:paraId="0EA43EB3" w14:textId="24560231" w:rsidR="00A61D47" w:rsidRDefault="00514232" w:rsidP="00514232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44C13">
        <w:rPr>
          <w:rFonts w:ascii="Arial" w:hAnsi="Arial" w:cs="Arial"/>
        </w:rPr>
        <w:t>Przekazanie przedmiotu zamówienia: o</w:t>
      </w:r>
      <w:r>
        <w:rPr>
          <w:rFonts w:ascii="Arial" w:hAnsi="Arial" w:cs="Arial"/>
        </w:rPr>
        <w:t xml:space="preserve">sobiście </w:t>
      </w:r>
    </w:p>
    <w:p w14:paraId="74BE5D62" w14:textId="77777777" w:rsidR="00514232" w:rsidRPr="00514232" w:rsidRDefault="00514232" w:rsidP="00514232">
      <w:pPr>
        <w:spacing w:after="0" w:line="276" w:lineRule="auto"/>
        <w:jc w:val="both"/>
        <w:rPr>
          <w:rFonts w:ascii="Arial" w:hAnsi="Arial" w:cs="Arial"/>
        </w:rPr>
      </w:pPr>
    </w:p>
    <w:p w14:paraId="52B3149F" w14:textId="13AD2F8D" w:rsidR="00BD24A9" w:rsidRPr="00514232" w:rsidRDefault="00D119C1" w:rsidP="00514232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b/>
          <w:bCs/>
        </w:rPr>
      </w:pPr>
      <w:r w:rsidRPr="00B6082B">
        <w:rPr>
          <w:rFonts w:ascii="Arial" w:hAnsi="Arial" w:cs="Arial"/>
          <w:b/>
          <w:bCs/>
        </w:rPr>
        <w:t xml:space="preserve">Wymagania </w:t>
      </w:r>
      <w:r w:rsidR="005F3426" w:rsidRPr="00B6082B">
        <w:rPr>
          <w:rFonts w:ascii="Arial" w:hAnsi="Arial" w:cs="Arial"/>
          <w:b/>
          <w:bCs/>
        </w:rPr>
        <w:t>szczegółowe:</w:t>
      </w:r>
    </w:p>
    <w:p w14:paraId="1190AB22" w14:textId="0B41AABB" w:rsidR="009316B6" w:rsidRDefault="006808DA" w:rsidP="00BD24A9">
      <w:pPr>
        <w:pStyle w:val="Akapitzlist"/>
        <w:numPr>
          <w:ilvl w:val="1"/>
          <w:numId w:val="2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wprowadzenie zmian w dokumentacji technicznej (DT) wynikających </w:t>
      </w:r>
      <w:r w:rsidR="009316B6">
        <w:rPr>
          <w:rFonts w:ascii="Arial" w:hAnsi="Arial" w:cs="Arial"/>
        </w:rPr>
        <w:br/>
      </w:r>
      <w:r>
        <w:rPr>
          <w:rFonts w:ascii="Arial" w:hAnsi="Arial" w:cs="Arial"/>
        </w:rPr>
        <w:t xml:space="preserve">z postępu technologicznego, poprawie parametrów i charakterystyk </w:t>
      </w:r>
      <w:r w:rsidR="009316B6">
        <w:rPr>
          <w:rFonts w:ascii="Arial" w:hAnsi="Arial" w:cs="Arial"/>
        </w:rPr>
        <w:br/>
      </w:r>
      <w:r>
        <w:rPr>
          <w:rFonts w:ascii="Arial" w:hAnsi="Arial" w:cs="Arial"/>
        </w:rPr>
        <w:t>w oparciu o stosowne badania typu</w:t>
      </w:r>
      <w:r w:rsidR="009316B6">
        <w:rPr>
          <w:rFonts w:ascii="Arial" w:hAnsi="Arial" w:cs="Arial"/>
        </w:rPr>
        <w:t>, zgodnie</w:t>
      </w:r>
      <w:r w:rsidR="009316B6" w:rsidRPr="009316B6">
        <w:rPr>
          <w:rFonts w:ascii="Arial" w:hAnsi="Arial" w:cs="Arial"/>
        </w:rPr>
        <w:t xml:space="preserve"> pkt. 4.4. Normy Obronnej NO-06-A105:2021 „Sprzęt wojskowy. Ogólne wymagania techniczne, metody kontroli i badań. Ogólne zasady badania prototypów i urządzeń produkowanych seryjnie”</w:t>
      </w:r>
      <w:r w:rsidR="0077573B">
        <w:rPr>
          <w:rFonts w:ascii="Arial" w:hAnsi="Arial" w:cs="Arial"/>
        </w:rPr>
        <w:t>;</w:t>
      </w:r>
    </w:p>
    <w:p w14:paraId="7209EC57" w14:textId="61B96655" w:rsidR="001E3E2F" w:rsidRPr="00CA17FC" w:rsidRDefault="00CA17FC" w:rsidP="00CA17FC">
      <w:pPr>
        <w:pStyle w:val="Akapitzlist"/>
        <w:numPr>
          <w:ilvl w:val="1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CA17FC">
        <w:rPr>
          <w:rFonts w:ascii="Arial" w:hAnsi="Arial" w:cs="Arial"/>
        </w:rPr>
        <w:t>badania typu powinny być przeprowadzane przez akredytowaną jednostkę badawczą (na podstawie Obwieszczenia Ministra Obrony Narodowej z dnia 11 sierpnia 2021 r. dla wyrobów pn. „Zestawy oświetleniowe” w dziale 17 poz. 76 wskazano tryb oceny zgodności II)</w:t>
      </w:r>
      <w:r>
        <w:rPr>
          <w:rFonts w:ascii="Arial" w:hAnsi="Arial" w:cs="Arial"/>
        </w:rPr>
        <w:t>;</w:t>
      </w:r>
      <w:r w:rsidRPr="00CA17FC">
        <w:rPr>
          <w:rFonts w:ascii="Arial" w:hAnsi="Arial" w:cs="Arial"/>
        </w:rPr>
        <w:t xml:space="preserve"> </w:t>
      </w:r>
    </w:p>
    <w:p w14:paraId="6371C7DF" w14:textId="2B1AE092" w:rsidR="009316B6" w:rsidRDefault="009316B6" w:rsidP="00BD24A9">
      <w:pPr>
        <w:pStyle w:val="Akapitzlist"/>
        <w:numPr>
          <w:ilvl w:val="1"/>
          <w:numId w:val="2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opracowanie przez Wykonawcę „Programu Badań Typu”</w:t>
      </w:r>
      <w:r w:rsidR="0077573B">
        <w:rPr>
          <w:rFonts w:ascii="Arial" w:hAnsi="Arial" w:cs="Arial"/>
        </w:rPr>
        <w:t>;</w:t>
      </w:r>
    </w:p>
    <w:p w14:paraId="34D1B87A" w14:textId="7AF1D3EC" w:rsidR="006808DA" w:rsidRDefault="009316B6" w:rsidP="00BD24A9">
      <w:pPr>
        <w:pStyle w:val="Akapitzlist"/>
        <w:numPr>
          <w:ilvl w:val="1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9316B6">
        <w:rPr>
          <w:rFonts w:ascii="Arial" w:hAnsi="Arial" w:cs="Arial"/>
        </w:rPr>
        <w:t xml:space="preserve">przeprowadzenie badań odbyć w oparciu o zatwierdzony przez </w:t>
      </w:r>
      <w:r>
        <w:rPr>
          <w:rFonts w:ascii="Arial" w:hAnsi="Arial" w:cs="Arial"/>
        </w:rPr>
        <w:t>Z</w:t>
      </w:r>
      <w:r w:rsidRPr="009316B6">
        <w:rPr>
          <w:rFonts w:ascii="Arial" w:hAnsi="Arial" w:cs="Arial"/>
        </w:rPr>
        <w:t>amawiającego Program Badań Typu, przy udziale przedstawiciela zapewnienia jakości</w:t>
      </w:r>
      <w:r w:rsidR="00A84A45">
        <w:rPr>
          <w:rFonts w:ascii="Arial" w:hAnsi="Arial" w:cs="Arial"/>
        </w:rPr>
        <w:t>;</w:t>
      </w:r>
    </w:p>
    <w:p w14:paraId="77FF6413" w14:textId="463E832E" w:rsidR="00BD24A9" w:rsidRPr="00BD24A9" w:rsidRDefault="006808DA" w:rsidP="00BD24A9">
      <w:pPr>
        <w:pStyle w:val="Akapitzlist"/>
        <w:numPr>
          <w:ilvl w:val="1"/>
          <w:numId w:val="2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wprowadzenie zmian w</w:t>
      </w:r>
      <w:r w:rsidR="00D119C1" w:rsidRPr="00AD47AB">
        <w:rPr>
          <w:rFonts w:ascii="Arial" w:hAnsi="Arial" w:cs="Arial"/>
        </w:rPr>
        <w:t xml:space="preserve"> </w:t>
      </w:r>
      <w:r w:rsidR="0005672C">
        <w:rPr>
          <w:rFonts w:ascii="Arial" w:hAnsi="Arial" w:cs="Arial"/>
        </w:rPr>
        <w:t>dokumentacji technicznej (</w:t>
      </w:r>
      <w:r w:rsidR="00D119C1" w:rsidRPr="00AD47AB">
        <w:rPr>
          <w:rFonts w:ascii="Arial" w:hAnsi="Arial" w:cs="Arial"/>
        </w:rPr>
        <w:t>DT</w:t>
      </w:r>
      <w:r w:rsidR="0005672C">
        <w:rPr>
          <w:rFonts w:ascii="Arial" w:hAnsi="Arial" w:cs="Arial"/>
        </w:rPr>
        <w:t>)</w:t>
      </w:r>
      <w:r w:rsidR="00D119C1" w:rsidRPr="00AD47AB">
        <w:rPr>
          <w:rFonts w:ascii="Arial" w:hAnsi="Arial" w:cs="Arial"/>
        </w:rPr>
        <w:t xml:space="preserve"> zestawów oświetleniowych </w:t>
      </w:r>
      <w:r w:rsidR="009316B6">
        <w:rPr>
          <w:rFonts w:ascii="Arial" w:hAnsi="Arial" w:cs="Arial"/>
        </w:rPr>
        <w:t>w oparciu o</w:t>
      </w:r>
      <w:r w:rsidR="00D119C1" w:rsidRPr="00AD47AB">
        <w:rPr>
          <w:rFonts w:ascii="Arial" w:hAnsi="Arial" w:cs="Arial"/>
        </w:rPr>
        <w:t xml:space="preserve"> </w:t>
      </w:r>
      <w:r w:rsidR="00A84A45">
        <w:rPr>
          <w:rFonts w:ascii="Arial" w:hAnsi="Arial" w:cs="Arial"/>
        </w:rPr>
        <w:t>obowiązujące akty</w:t>
      </w:r>
      <w:r w:rsidR="00A70862" w:rsidRPr="00AD47AB">
        <w:rPr>
          <w:rFonts w:ascii="Arial" w:hAnsi="Arial" w:cs="Arial"/>
        </w:rPr>
        <w:t xml:space="preserve"> normatywno </w:t>
      </w:r>
      <w:r w:rsidR="0003709D">
        <w:rPr>
          <w:rFonts w:ascii="Arial" w:hAnsi="Arial" w:cs="Arial"/>
        </w:rPr>
        <w:t>–</w:t>
      </w:r>
      <w:r w:rsidR="00A70862" w:rsidRPr="00AD47AB">
        <w:rPr>
          <w:rFonts w:ascii="Arial" w:hAnsi="Arial" w:cs="Arial"/>
        </w:rPr>
        <w:t xml:space="preserve"> prawn</w:t>
      </w:r>
      <w:r w:rsidR="00A84A45">
        <w:rPr>
          <w:rFonts w:ascii="Arial" w:hAnsi="Arial" w:cs="Arial"/>
        </w:rPr>
        <w:t>e</w:t>
      </w:r>
      <w:r w:rsidR="0003709D">
        <w:rPr>
          <w:rFonts w:ascii="Arial" w:hAnsi="Arial" w:cs="Arial"/>
        </w:rPr>
        <w:t>;</w:t>
      </w:r>
    </w:p>
    <w:p w14:paraId="1A052A1A" w14:textId="385CDAD6" w:rsidR="00A70862" w:rsidRPr="00AD47AB" w:rsidRDefault="00A70862" w:rsidP="005D32EC">
      <w:pPr>
        <w:pStyle w:val="Akapitzlist"/>
        <w:numPr>
          <w:ilvl w:val="1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AD47AB">
        <w:rPr>
          <w:rFonts w:ascii="Arial" w:hAnsi="Arial" w:cs="Arial"/>
        </w:rPr>
        <w:t>wprowadzenie w DT zapisów w postaci opisu parametr</w:t>
      </w:r>
      <w:r w:rsidR="00BD24A9">
        <w:rPr>
          <w:rFonts w:ascii="Arial" w:hAnsi="Arial" w:cs="Arial"/>
        </w:rPr>
        <w:t>ów</w:t>
      </w:r>
      <w:r w:rsidRPr="00AD47AB">
        <w:rPr>
          <w:rFonts w:ascii="Arial" w:hAnsi="Arial" w:cs="Arial"/>
        </w:rPr>
        <w:t xml:space="preserve"> danego elementu </w:t>
      </w:r>
      <w:r w:rsidR="00AD47AB" w:rsidRPr="00AD47AB">
        <w:rPr>
          <w:rFonts w:ascii="Arial" w:hAnsi="Arial" w:cs="Arial"/>
        </w:rPr>
        <w:t xml:space="preserve">składowego </w:t>
      </w:r>
      <w:r w:rsidRPr="00AD47AB">
        <w:rPr>
          <w:rFonts w:ascii="Arial" w:hAnsi="Arial" w:cs="Arial"/>
        </w:rPr>
        <w:t>zestawu</w:t>
      </w:r>
      <w:r w:rsidR="00AD47AB" w:rsidRPr="00AD47AB">
        <w:rPr>
          <w:rFonts w:ascii="Arial" w:hAnsi="Arial" w:cs="Arial"/>
        </w:rPr>
        <w:t xml:space="preserve"> bez wskazywania konkretnych producentów i nazw własnych elementów składowych</w:t>
      </w:r>
      <w:r w:rsidRPr="00AD47AB">
        <w:rPr>
          <w:rFonts w:ascii="Arial" w:hAnsi="Arial" w:cs="Arial"/>
        </w:rPr>
        <w:t xml:space="preserve"> w sposób umożliwiający zwiększenie dostępu do elementu mogącego </w:t>
      </w:r>
      <w:r w:rsidR="00AD47AB" w:rsidRPr="00AD47AB">
        <w:rPr>
          <w:rFonts w:ascii="Arial" w:hAnsi="Arial" w:cs="Arial"/>
        </w:rPr>
        <w:t>stanowić</w:t>
      </w:r>
      <w:r w:rsidRPr="00AD47AB">
        <w:rPr>
          <w:rFonts w:ascii="Arial" w:hAnsi="Arial" w:cs="Arial"/>
        </w:rPr>
        <w:t xml:space="preserve"> przedmiot „równoważny”;</w:t>
      </w:r>
    </w:p>
    <w:p w14:paraId="1EAD93F8" w14:textId="3009AFAC" w:rsidR="00A70862" w:rsidRDefault="00AD47AB" w:rsidP="005D32EC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</w:rPr>
      </w:pPr>
      <w:r w:rsidRPr="00AD47AB">
        <w:rPr>
          <w:rFonts w:ascii="Arial" w:hAnsi="Arial" w:cs="Arial"/>
        </w:rPr>
        <w:t>o</w:t>
      </w:r>
      <w:r w:rsidR="00DE20AD" w:rsidRPr="00AD47AB">
        <w:rPr>
          <w:rFonts w:ascii="Arial" w:hAnsi="Arial" w:cs="Arial"/>
        </w:rPr>
        <w:t>pracowane projekty KZT podlegać będą procedurom uzgodnieniowym według zasad określonych w § 112. decyzji Nr 1/MON Ministra Obrony Narodowej z dnia 12 stycznia 2026 r. oraz akceptacji przez Szefa Agencji Uzbrojenia lub przez osobę przez niego upoważnioną;</w:t>
      </w:r>
    </w:p>
    <w:p w14:paraId="6E7C9CF8" w14:textId="4EFC6B35" w:rsidR="00CA17FC" w:rsidRPr="00AD47AB" w:rsidRDefault="00CA17FC" w:rsidP="005D32EC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przeniesienie przez Wykonawcę autorskich praw majątkowych do utworów powstałych w wyniku wytworzenia KZT.</w:t>
      </w:r>
    </w:p>
    <w:p w14:paraId="61041DC4" w14:textId="677AFC68" w:rsidR="00DE20AD" w:rsidRPr="00AD47AB" w:rsidRDefault="00AD47AB" w:rsidP="005D32EC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</w:rPr>
      </w:pPr>
      <w:r w:rsidRPr="00AD47AB">
        <w:rPr>
          <w:rFonts w:ascii="Arial" w:hAnsi="Arial" w:cs="Arial"/>
        </w:rPr>
        <w:t>w</w:t>
      </w:r>
      <w:r w:rsidR="00DE20AD" w:rsidRPr="00AD47AB">
        <w:rPr>
          <w:rFonts w:ascii="Arial" w:hAnsi="Arial" w:cs="Arial"/>
        </w:rPr>
        <w:t xml:space="preserve"> ramach prac Wykonawca uwzględni </w:t>
      </w:r>
      <w:r w:rsidRPr="00AD47AB">
        <w:rPr>
          <w:rFonts w:ascii="Arial" w:hAnsi="Arial" w:cs="Arial"/>
        </w:rPr>
        <w:t xml:space="preserve">następujące zmiany w DT: </w:t>
      </w:r>
    </w:p>
    <w:p w14:paraId="64A813E7" w14:textId="47E51A23" w:rsidR="00DE20AD" w:rsidRPr="00AD47AB" w:rsidRDefault="00AD47AB" w:rsidP="005D32EC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</w:rPr>
      </w:pPr>
      <w:r w:rsidRPr="00AD47AB">
        <w:rPr>
          <w:rFonts w:ascii="Arial" w:hAnsi="Arial" w:cs="Arial"/>
        </w:rPr>
        <w:t xml:space="preserve">zmianę umiejscowienia gniazd w przedłużaczach bębnowych </w:t>
      </w:r>
      <w:r>
        <w:rPr>
          <w:rFonts w:ascii="Arial" w:hAnsi="Arial" w:cs="Arial"/>
        </w:rPr>
        <w:br/>
      </w:r>
      <w:r w:rsidRPr="00AD47AB">
        <w:rPr>
          <w:rFonts w:ascii="Arial" w:hAnsi="Arial" w:cs="Arial"/>
        </w:rPr>
        <w:t>i trójnikach, które to gniazda należy nadbudować nad bęben przedłużacza (bez luźnych odejść przyłączy) z zachowaniem stopnia szczelności;</w:t>
      </w:r>
    </w:p>
    <w:p w14:paraId="6555E618" w14:textId="1E2A3319" w:rsidR="00AD47AB" w:rsidRDefault="00AD47AB" w:rsidP="005D32EC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</w:rPr>
      </w:pPr>
      <w:r w:rsidRPr="00AD47AB">
        <w:rPr>
          <w:rFonts w:ascii="Arial" w:hAnsi="Arial" w:cs="Arial"/>
        </w:rPr>
        <w:t xml:space="preserve">zmianę materiału </w:t>
      </w:r>
      <w:r w:rsidR="00C847FC">
        <w:rPr>
          <w:rFonts w:ascii="Arial" w:hAnsi="Arial" w:cs="Arial"/>
        </w:rPr>
        <w:t xml:space="preserve">z jakiego wykonane są </w:t>
      </w:r>
      <w:r w:rsidRPr="00AD47AB">
        <w:rPr>
          <w:rFonts w:ascii="Arial" w:hAnsi="Arial" w:cs="Arial"/>
        </w:rPr>
        <w:t>hamulc</w:t>
      </w:r>
      <w:r w:rsidR="00C847FC">
        <w:rPr>
          <w:rFonts w:ascii="Arial" w:hAnsi="Arial" w:cs="Arial"/>
        </w:rPr>
        <w:t>e</w:t>
      </w:r>
      <w:r w:rsidRPr="00AD47AB">
        <w:rPr>
          <w:rFonts w:ascii="Arial" w:hAnsi="Arial" w:cs="Arial"/>
        </w:rPr>
        <w:t xml:space="preserve"> przedłużaczy bębnowych zapewniając</w:t>
      </w:r>
      <w:r w:rsidR="00C847FC">
        <w:rPr>
          <w:rFonts w:ascii="Arial" w:hAnsi="Arial" w:cs="Arial"/>
        </w:rPr>
        <w:t>ego</w:t>
      </w:r>
      <w:r w:rsidRPr="00AD47AB">
        <w:rPr>
          <w:rFonts w:ascii="Arial" w:hAnsi="Arial" w:cs="Arial"/>
        </w:rPr>
        <w:t xml:space="preserve"> większą wytrzymałość na</w:t>
      </w:r>
      <w:r w:rsidR="00C847FC">
        <w:rPr>
          <w:rFonts w:ascii="Arial" w:hAnsi="Arial" w:cs="Arial"/>
        </w:rPr>
        <w:t xml:space="preserve"> </w:t>
      </w:r>
      <w:r w:rsidRPr="00AD47AB">
        <w:rPr>
          <w:rFonts w:ascii="Arial" w:hAnsi="Arial" w:cs="Arial"/>
        </w:rPr>
        <w:t>uszkodzenia;</w:t>
      </w:r>
    </w:p>
    <w:p w14:paraId="3CABBBBC" w14:textId="4E3FC54D" w:rsidR="00C847FC" w:rsidRDefault="00C847FC" w:rsidP="005D32EC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zmianę materiału z jakiego wykonane są zwijaki kablowe poprzez wykonanie wskazanego elementu z tworzywa sztucznego lub gumy;</w:t>
      </w:r>
    </w:p>
    <w:p w14:paraId="10F4C478" w14:textId="7F5356A1" w:rsidR="00C847FC" w:rsidRPr="00AD47AB" w:rsidRDefault="00C847FC" w:rsidP="005D32EC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umożliwienie wymiany w rozdzielnicach kompaktowych jedno </w:t>
      </w:r>
      <w:r>
        <w:rPr>
          <w:rFonts w:ascii="Arial" w:hAnsi="Arial" w:cs="Arial"/>
        </w:rPr>
        <w:br/>
        <w:t>i trójfazowych zabezpieczeń bez utraty szczelności</w:t>
      </w:r>
      <w:r w:rsidR="00BD64D7">
        <w:rPr>
          <w:rFonts w:ascii="Arial" w:hAnsi="Arial" w:cs="Arial"/>
        </w:rPr>
        <w:t>;</w:t>
      </w:r>
    </w:p>
    <w:p w14:paraId="6FBCD7BE" w14:textId="0C15DD3E" w:rsidR="00AD47AB" w:rsidRDefault="00AD47AB" w:rsidP="005D32EC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możliwość zastosowania stojaka do lamp naświetlacza umożliwiającego montaż do gruntu;</w:t>
      </w:r>
    </w:p>
    <w:p w14:paraId="398A82C0" w14:textId="07D30C86" w:rsidR="00AD47AB" w:rsidRDefault="00AD47AB" w:rsidP="005D32EC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wprowadzić</w:t>
      </w:r>
      <w:r w:rsidR="00B669B2">
        <w:rPr>
          <w:rFonts w:ascii="Arial" w:hAnsi="Arial" w:cs="Arial"/>
        </w:rPr>
        <w:t xml:space="preserve"> na wyposażenie</w:t>
      </w:r>
      <w:r>
        <w:rPr>
          <w:rFonts w:ascii="Arial" w:hAnsi="Arial" w:cs="Arial"/>
        </w:rPr>
        <w:t xml:space="preserve"> adapter kablowy umożliwiający podłączenie do zunifikowanych gniazd 16A </w:t>
      </w:r>
      <w:r w:rsidRPr="00AD47AB">
        <w:rPr>
          <w:rFonts w:ascii="Arial" w:hAnsi="Arial" w:cs="Arial"/>
        </w:rPr>
        <w:t>(zgodnie z zapisami NO-61A206)</w:t>
      </w:r>
      <w:r>
        <w:rPr>
          <w:rFonts w:ascii="Arial" w:hAnsi="Arial" w:cs="Arial"/>
        </w:rPr>
        <w:t>;</w:t>
      </w:r>
    </w:p>
    <w:p w14:paraId="19E68C46" w14:textId="4E03BC58" w:rsidR="005D32EC" w:rsidRDefault="005D32EC" w:rsidP="005D32EC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wprowadzenie wykazu części zamiennych w zakresie zabezpieczenia nadprądowego i różnicowo – prądowego;</w:t>
      </w:r>
    </w:p>
    <w:p w14:paraId="40C2C038" w14:textId="5A24EDC4" w:rsidR="00C847FC" w:rsidRDefault="00C847FC" w:rsidP="005D32EC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wprowadzenie wykazu zmian </w:t>
      </w:r>
      <w:r w:rsidR="005D32EC">
        <w:rPr>
          <w:rFonts w:ascii="Arial" w:hAnsi="Arial" w:cs="Arial"/>
        </w:rPr>
        <w:t>narzędzi niezbędnych do użytkowania i serwisowania zestawu;</w:t>
      </w:r>
    </w:p>
    <w:p w14:paraId="6EEB6EC2" w14:textId="3B4690C0" w:rsidR="00AD47AB" w:rsidRDefault="00C847FC" w:rsidP="005D32EC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wprowadzenie zmian w opisie parametrów technicznych skrzyń dostosowując je do zaproponowanych zmian</w:t>
      </w:r>
      <w:r w:rsidR="00ED3A0A">
        <w:rPr>
          <w:rFonts w:ascii="Arial" w:hAnsi="Arial" w:cs="Arial"/>
        </w:rPr>
        <w:t>.</w:t>
      </w:r>
    </w:p>
    <w:p w14:paraId="1F39C494" w14:textId="77777777" w:rsidR="00ED3A0A" w:rsidRPr="00ED3A0A" w:rsidRDefault="00ED3A0A" w:rsidP="00ED3A0A">
      <w:pPr>
        <w:spacing w:after="0" w:line="276" w:lineRule="auto"/>
        <w:jc w:val="both"/>
        <w:rPr>
          <w:rFonts w:ascii="Arial" w:hAnsi="Arial" w:cs="Arial"/>
        </w:rPr>
      </w:pPr>
    </w:p>
    <w:p w14:paraId="38940C55" w14:textId="39A4ABB6" w:rsidR="00B6082B" w:rsidRPr="00B6082B" w:rsidRDefault="00B6082B" w:rsidP="00B6082B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b/>
          <w:bCs/>
        </w:rPr>
      </w:pPr>
      <w:r w:rsidRPr="00B6082B">
        <w:rPr>
          <w:rFonts w:ascii="Arial" w:hAnsi="Arial" w:cs="Arial"/>
          <w:b/>
          <w:bCs/>
        </w:rPr>
        <w:t>Wynik realizacji zadania.</w:t>
      </w:r>
    </w:p>
    <w:p w14:paraId="536FD6A3" w14:textId="01351B5E" w:rsidR="00B6082B" w:rsidRPr="00B6082B" w:rsidRDefault="0005672C" w:rsidP="00B6082B">
      <w:pPr>
        <w:pStyle w:val="Akapitzlist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Wprowadzenie zmian w DT </w:t>
      </w:r>
      <w:r w:rsidR="00ED3A0A">
        <w:rPr>
          <w:rFonts w:ascii="Arial" w:hAnsi="Arial" w:cs="Arial"/>
        </w:rPr>
        <w:t>zestawów oświetleniowych wynikających z postępu technologii, poprawy parametrów oraz zastosowanie równoważnych charakterystyk</w:t>
      </w:r>
      <w:r w:rsidR="00B669B2">
        <w:rPr>
          <w:rFonts w:ascii="Arial" w:hAnsi="Arial" w:cs="Arial"/>
        </w:rPr>
        <w:t xml:space="preserve"> ich podzespołów.</w:t>
      </w:r>
      <w:r w:rsidR="00ED3A0A">
        <w:rPr>
          <w:rFonts w:ascii="Arial" w:hAnsi="Arial" w:cs="Arial"/>
        </w:rPr>
        <w:t xml:space="preserve"> </w:t>
      </w:r>
    </w:p>
    <w:sectPr w:rsidR="00B6082B" w:rsidRPr="00B6082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D63E" w14:textId="77777777" w:rsidR="00513F71" w:rsidRDefault="00513F71" w:rsidP="005D32EC">
      <w:pPr>
        <w:spacing w:after="0" w:line="240" w:lineRule="auto"/>
      </w:pPr>
      <w:r>
        <w:separator/>
      </w:r>
    </w:p>
  </w:endnote>
  <w:endnote w:type="continuationSeparator" w:id="0">
    <w:p w14:paraId="064FDE91" w14:textId="77777777" w:rsidR="00513F71" w:rsidRDefault="00513F71" w:rsidP="005D32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A2257" w14:textId="77777777" w:rsidR="009C48AD" w:rsidRDefault="009C48A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4934519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E9019B0" w14:textId="7E2C971C" w:rsidR="005D32EC" w:rsidRDefault="005D32EC">
            <w:pPr>
              <w:pStyle w:val="Stopka"/>
              <w:jc w:val="right"/>
            </w:pPr>
            <w:r w:rsidRPr="005D32EC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5D32EC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5D32EC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5D32E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D32EC">
              <w:rPr>
                <w:rFonts w:ascii="Arial" w:hAnsi="Arial" w:cs="Arial"/>
                <w:sz w:val="20"/>
                <w:szCs w:val="20"/>
              </w:rPr>
              <w:t>2</w:t>
            </w:r>
            <w:r w:rsidRPr="005D32E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D32EC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5D32EC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5D32EC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5D32E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D32EC">
              <w:rPr>
                <w:rFonts w:ascii="Arial" w:hAnsi="Arial" w:cs="Arial"/>
                <w:sz w:val="20"/>
                <w:szCs w:val="20"/>
              </w:rPr>
              <w:t>2</w:t>
            </w:r>
            <w:r w:rsidRPr="005D32E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14:paraId="2C57C661" w14:textId="77777777" w:rsidR="005D32EC" w:rsidRDefault="005D32E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47795" w14:textId="77777777" w:rsidR="009C48AD" w:rsidRDefault="009C48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3F5FB" w14:textId="77777777" w:rsidR="00513F71" w:rsidRDefault="00513F71" w:rsidP="005D32EC">
      <w:pPr>
        <w:spacing w:after="0" w:line="240" w:lineRule="auto"/>
      </w:pPr>
      <w:r>
        <w:separator/>
      </w:r>
    </w:p>
  </w:footnote>
  <w:footnote w:type="continuationSeparator" w:id="0">
    <w:p w14:paraId="634C2B78" w14:textId="77777777" w:rsidR="00513F71" w:rsidRDefault="00513F71" w:rsidP="005D32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3E69A" w14:textId="77777777" w:rsidR="009C48AD" w:rsidRDefault="009C48A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411AB" w14:textId="77777777" w:rsidR="009C48AD" w:rsidRDefault="009C48A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7D618" w14:textId="77777777" w:rsidR="009C48AD" w:rsidRDefault="009C48A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AF2D33"/>
    <w:multiLevelType w:val="hybridMultilevel"/>
    <w:tmpl w:val="D13EE3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5F19D8"/>
    <w:multiLevelType w:val="hybridMultilevel"/>
    <w:tmpl w:val="52922AE2"/>
    <w:lvl w:ilvl="0" w:tplc="1D0014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ED70E1"/>
    <w:multiLevelType w:val="hybridMultilevel"/>
    <w:tmpl w:val="DCB8147E"/>
    <w:lvl w:ilvl="0" w:tplc="1D0014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1D0014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4134AE"/>
    <w:multiLevelType w:val="hybridMultilevel"/>
    <w:tmpl w:val="68B67688"/>
    <w:lvl w:ilvl="0" w:tplc="1D0014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89A43EC"/>
    <w:multiLevelType w:val="hybridMultilevel"/>
    <w:tmpl w:val="E7F09DB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59525F55"/>
    <w:multiLevelType w:val="hybridMultilevel"/>
    <w:tmpl w:val="B60093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6E6C12"/>
    <w:multiLevelType w:val="hybridMultilevel"/>
    <w:tmpl w:val="D24E7A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DB3798"/>
    <w:multiLevelType w:val="hybridMultilevel"/>
    <w:tmpl w:val="1E38B49A"/>
    <w:lvl w:ilvl="0" w:tplc="1D0014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95468359">
    <w:abstractNumId w:val="0"/>
  </w:num>
  <w:num w:numId="2" w16cid:durableId="2024017948">
    <w:abstractNumId w:val="2"/>
  </w:num>
  <w:num w:numId="3" w16cid:durableId="1879122113">
    <w:abstractNumId w:val="3"/>
  </w:num>
  <w:num w:numId="4" w16cid:durableId="1558972904">
    <w:abstractNumId w:val="1"/>
  </w:num>
  <w:num w:numId="5" w16cid:durableId="752429590">
    <w:abstractNumId w:val="4"/>
  </w:num>
  <w:num w:numId="6" w16cid:durableId="948125501">
    <w:abstractNumId w:val="5"/>
  </w:num>
  <w:num w:numId="7" w16cid:durableId="1405684578">
    <w:abstractNumId w:val="6"/>
  </w:num>
  <w:num w:numId="8" w16cid:durableId="6158698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BA6"/>
    <w:rsid w:val="0003709D"/>
    <w:rsid w:val="0005672C"/>
    <w:rsid w:val="001E3E2F"/>
    <w:rsid w:val="001F605E"/>
    <w:rsid w:val="00291C98"/>
    <w:rsid w:val="00390853"/>
    <w:rsid w:val="0043596C"/>
    <w:rsid w:val="00454824"/>
    <w:rsid w:val="00487C33"/>
    <w:rsid w:val="004E4084"/>
    <w:rsid w:val="004E4C05"/>
    <w:rsid w:val="004E7557"/>
    <w:rsid w:val="00513F71"/>
    <w:rsid w:val="00514232"/>
    <w:rsid w:val="005D32EC"/>
    <w:rsid w:val="005F3426"/>
    <w:rsid w:val="00644C13"/>
    <w:rsid w:val="006808DA"/>
    <w:rsid w:val="006C37CF"/>
    <w:rsid w:val="006F3891"/>
    <w:rsid w:val="0077573B"/>
    <w:rsid w:val="007D2F07"/>
    <w:rsid w:val="008345DD"/>
    <w:rsid w:val="008E27BA"/>
    <w:rsid w:val="009316B6"/>
    <w:rsid w:val="009C48AD"/>
    <w:rsid w:val="00A31C1B"/>
    <w:rsid w:val="00A61D47"/>
    <w:rsid w:val="00A70862"/>
    <w:rsid w:val="00A80509"/>
    <w:rsid w:val="00A84A45"/>
    <w:rsid w:val="00AD47AB"/>
    <w:rsid w:val="00B6082B"/>
    <w:rsid w:val="00B669B2"/>
    <w:rsid w:val="00B75E0C"/>
    <w:rsid w:val="00BD24A9"/>
    <w:rsid w:val="00BD64D7"/>
    <w:rsid w:val="00C05C6F"/>
    <w:rsid w:val="00C847FC"/>
    <w:rsid w:val="00CA17FC"/>
    <w:rsid w:val="00D119C1"/>
    <w:rsid w:val="00D824C5"/>
    <w:rsid w:val="00DE20AD"/>
    <w:rsid w:val="00ED3A0A"/>
    <w:rsid w:val="00F0136A"/>
    <w:rsid w:val="00F47BA6"/>
    <w:rsid w:val="00FF7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508AD2"/>
  <w15:chartTrackingRefBased/>
  <w15:docId w15:val="{F89FF976-2830-4296-B714-712DC09A0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47B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47B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47B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47B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47B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47B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47B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47B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47B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47B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47B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47B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47BA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47BA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47BA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47BA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47BA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47BA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47B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47B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47B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47B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47B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47BA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47BA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47BA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47B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47BA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47BA6"/>
    <w:rPr>
      <w:b/>
      <w:bCs/>
      <w:smallCaps/>
      <w:color w:val="0F4761" w:themeColor="accent1" w:themeShade="BF"/>
      <w:spacing w:val="5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32E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32E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32E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D32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32EC"/>
  </w:style>
  <w:style w:type="paragraph" w:styleId="Stopka">
    <w:name w:val="footer"/>
    <w:basedOn w:val="Normalny"/>
    <w:link w:val="StopkaZnak"/>
    <w:uiPriority w:val="99"/>
    <w:unhideWhenUsed/>
    <w:rsid w:val="005D32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32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90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52am85a1FSQ2FYeTJBT1JXb3lJQlBUUHR2U3ZIQlZmU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+uD0a5q6MCO3tdA0YgY3r0GN6BpGgR8xywkpCdraECE=</DigestValue>
      </Reference>
      <Reference URI="#INFO">
        <DigestMethod Algorithm="http://www.w3.org/2001/04/xmlenc#sha256"/>
        <DigestValue>zBN6KMoiqF1EYX8hbiWpJdFiBbB0yIz1bHVBPwHmsGg=</DigestValue>
      </Reference>
    </SignedInfo>
    <SignatureValue>no7GT97Mvpt35UIpJFkADd1AGZQaKs9Q+EZnucACbw+9KPzD8vIHhXC0WpD+xOe5BvqaZxJ8g6LI8s6PyGVXAw==</SignatureValue>
    <Object Id="INFO">
      <ArrayOfString xmlns:xsd="http://www.w3.org/2001/XMLSchema" xmlns:xsi="http://www.w3.org/2001/XMLSchema-instance" xmlns="">
        <string>vjo9kQRCaXy2AORWoyIBPTPtvSvHBVfS</string>
      </ArrayOfString>
    </Object>
  </Signature>
</WrappedLabelInfo>
</file>

<file path=customXml/itemProps1.xml><?xml version="1.0" encoding="utf-8"?>
<ds:datastoreItem xmlns:ds="http://schemas.openxmlformats.org/officeDocument/2006/customXml" ds:itemID="{87514DB6-40FA-4939-ABB0-F04806AAD1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FADCDD-2C5D-405C-AC33-E3CC2AA0411E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DE826E0B-4E71-4D3A-9835-A20E6A83A89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475</Words>
  <Characters>3273</Characters>
  <Application>Microsoft Office Word</Application>
  <DocSecurity>0</DocSecurity>
  <Lines>85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Perłak Maciej</dc:creator>
  <cp:keywords/>
  <dc:description/>
  <cp:lastModifiedBy>Perłak Maciej</cp:lastModifiedBy>
  <cp:revision>7</cp:revision>
  <cp:lastPrinted>2026-03-23T13:27:00Z</cp:lastPrinted>
  <dcterms:created xsi:type="dcterms:W3CDTF">2026-03-23T11:55:00Z</dcterms:created>
  <dcterms:modified xsi:type="dcterms:W3CDTF">2026-03-24T09:09:00Z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b1145d4d-1a96-4da1-916a-34626ac2e0e0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Perłak Maciej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bjClsUserRVM">
    <vt:lpwstr>[]</vt:lpwstr>
  </property>
  <property fmtid="{D5CDD505-2E9C-101B-9397-08002B2CF9AE}" pid="11" name="bjSaver">
    <vt:lpwstr>j5lCYsRPeNCwJglgg6yIFT8JnyVQ0dkE</vt:lpwstr>
  </property>
  <property fmtid="{D5CDD505-2E9C-101B-9397-08002B2CF9AE}" pid="12" name="s5636:Creator type=IP">
    <vt:lpwstr>10.70.46.32</vt:lpwstr>
  </property>
</Properties>
</file>